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18" w:rsidRDefault="000C6F0C" w:rsidP="001F4D18">
      <w:pPr>
        <w:pStyle w:val="a5"/>
        <w:suppressAutoHyphens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noProof/>
          <w:sz w:val="16"/>
          <w:szCs w:val="16"/>
        </w:rPr>
        <w:drawing>
          <wp:inline distT="0" distB="0" distL="0" distR="0">
            <wp:extent cx="6193766" cy="89712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359" cy="899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5F8" w:rsidRPr="004225F8" w:rsidRDefault="004225F8" w:rsidP="004225F8"/>
    <w:p w:rsidR="000C6F0C" w:rsidRDefault="000C6F0C" w:rsidP="004409D6">
      <w:pPr>
        <w:pStyle w:val="a3"/>
      </w:pPr>
      <w:bookmarkStart w:id="0" w:name="_GoBack"/>
      <w:bookmarkEnd w:id="0"/>
    </w:p>
    <w:p w:rsidR="004409D6" w:rsidRDefault="004409D6" w:rsidP="004409D6">
      <w:pPr>
        <w:pStyle w:val="a3"/>
      </w:pPr>
      <w:r>
        <w:t>    Режимы работы КЧС школы в условиях установленных вышестоящим органом РСЧС в зависимости от обстановки, масштаба возникшей или прогнозируемой ЧС.</w:t>
      </w:r>
    </w:p>
    <w:p w:rsidR="004409D6" w:rsidRDefault="004409D6" w:rsidP="004409D6">
      <w:pPr>
        <w:pStyle w:val="a3"/>
      </w:pPr>
      <w:r>
        <w:t>   Режим повседневной деятельности – при нормальной учебной работе и жизнедеятельности школы, радиационной, химической, биологической (бактериологической), сейсмической и гидрометеорологической обстановке, при отсутствии эпидемий, эпизоотий и эпифитотий.</w:t>
      </w:r>
    </w:p>
    <w:p w:rsidR="004409D6" w:rsidRDefault="004409D6" w:rsidP="004409D6">
      <w:pPr>
        <w:pStyle w:val="a3"/>
      </w:pPr>
      <w:r>
        <w:t>   Основные мероприятия КЧС:</w:t>
      </w:r>
    </w:p>
    <w:p w:rsidR="004409D6" w:rsidRDefault="004409D6" w:rsidP="004409D6">
      <w:pPr>
        <w:pStyle w:val="a3"/>
      </w:pPr>
      <w:r>
        <w:t>-             осуществление наблюдения и контроля за состоянием окружающей природной среды, обстановкой на потенциально опасных объектах школы и на прилегающей к школе территории;</w:t>
      </w:r>
    </w:p>
    <w:p w:rsidR="004409D6" w:rsidRDefault="004409D6" w:rsidP="004409D6">
      <w:pPr>
        <w:pStyle w:val="a3"/>
      </w:pPr>
      <w:r>
        <w:t>-             планирование и выполнение целевых планов и мер по предупреждению ЧС, обеспечению безопасности и защиты персонала, учителей и учащихся школы, сокращению возможных потерь и ущерба, а также по повышению устойчивости функционирования школы;</w:t>
      </w:r>
    </w:p>
    <w:p w:rsidR="004409D6" w:rsidRDefault="004409D6" w:rsidP="004409D6">
      <w:pPr>
        <w:pStyle w:val="a3"/>
      </w:pPr>
      <w:r>
        <w:t>-             создание и восполнение резервов финансовых и материальных ресурсов для ликвидации ЧС и осуществление целевых видов страхования.</w:t>
      </w:r>
    </w:p>
    <w:p w:rsidR="004409D6" w:rsidRDefault="004409D6" w:rsidP="004409D6">
      <w:pPr>
        <w:pStyle w:val="a3"/>
      </w:pPr>
      <w:r>
        <w:t>     Режим повышенной готовности – при ухудшении учебной работы,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ЧС.</w:t>
      </w:r>
    </w:p>
    <w:p w:rsidR="004409D6" w:rsidRDefault="004409D6" w:rsidP="004409D6">
      <w:pPr>
        <w:pStyle w:val="a3"/>
      </w:pPr>
      <w:r>
        <w:t>   Основные мероприятия КЧС:</w:t>
      </w:r>
    </w:p>
    <w:p w:rsidR="004409D6" w:rsidRDefault="004409D6" w:rsidP="004409D6">
      <w:pPr>
        <w:pStyle w:val="a3"/>
      </w:pPr>
      <w:r>
        <w:t>-             принятие на себя непосредственного руководства функционированием школьными формированиями ГО, формирование при необходимости оперативной группы для выявления причин ухудшения обстановки непосредственно в районе возможного бедствия, выработка предложений по ее нормализации;</w:t>
      </w:r>
    </w:p>
    <w:p w:rsidR="004409D6" w:rsidRDefault="004409D6" w:rsidP="004409D6">
      <w:pPr>
        <w:pStyle w:val="a3"/>
      </w:pPr>
      <w:r>
        <w:t>-             усиление службы оповещения, связи и охраны общественного порядка;</w:t>
      </w:r>
    </w:p>
    <w:p w:rsidR="004409D6" w:rsidRDefault="004409D6" w:rsidP="004409D6">
      <w:pPr>
        <w:pStyle w:val="a3"/>
      </w:pPr>
      <w:r>
        <w:t>-             усиление наблюдения и контроля за состоянием окружающей природной среды, обстановкой на потенциально опасных объектах школы и на прилегающей к школе территории, прогнозирование возможностей возникновения ЧС и их масштабов;</w:t>
      </w:r>
    </w:p>
    <w:p w:rsidR="004409D6" w:rsidRDefault="004409D6" w:rsidP="004409D6">
      <w:pPr>
        <w:pStyle w:val="a3"/>
      </w:pPr>
      <w:r>
        <w:t>-             принятие мер по защите персонала, учителей и учащихся школы, окружающей природной среды, по обеспечению устойчивости функционирования школы в условиях теракта и ЧС;</w:t>
      </w:r>
    </w:p>
    <w:p w:rsidR="004409D6" w:rsidRDefault="004409D6" w:rsidP="004409D6">
      <w:pPr>
        <w:pStyle w:val="a3"/>
      </w:pPr>
      <w:r>
        <w:t>-             приведение в состояние готовности сил и средств, уточнение планов их действий и подготовки возможности выполнения мероприятий по проведению эвакуационных работ в загородный район.</w:t>
      </w:r>
    </w:p>
    <w:p w:rsidR="004409D6" w:rsidRDefault="004409D6" w:rsidP="004409D6">
      <w:pPr>
        <w:pStyle w:val="a3"/>
      </w:pPr>
      <w:r>
        <w:t>       Режим чрезвычайной ситуации – при возникновении или во время ликвидации ЧС.</w:t>
      </w:r>
    </w:p>
    <w:p w:rsidR="00F20F1F" w:rsidRDefault="004409D6" w:rsidP="004409D6">
      <w:pPr>
        <w:pStyle w:val="a3"/>
      </w:pPr>
      <w:r>
        <w:lastRenderedPageBreak/>
        <w:t xml:space="preserve">   </w:t>
      </w:r>
    </w:p>
    <w:p w:rsidR="004409D6" w:rsidRDefault="004409D6" w:rsidP="004409D6">
      <w:pPr>
        <w:pStyle w:val="a3"/>
      </w:pPr>
      <w:r>
        <w:t>Основные мероприятия КЧС:</w:t>
      </w:r>
    </w:p>
    <w:p w:rsidR="004409D6" w:rsidRDefault="004409D6" w:rsidP="004409D6">
      <w:pPr>
        <w:pStyle w:val="a3"/>
      </w:pPr>
      <w:r>
        <w:t>-             организация защиты персонала, учителей и учащихся школы;</w:t>
      </w:r>
    </w:p>
    <w:p w:rsidR="004409D6" w:rsidRDefault="004409D6" w:rsidP="004409D6">
      <w:pPr>
        <w:pStyle w:val="a3"/>
      </w:pPr>
      <w:r>
        <w:t>-             постановка задач оперативной группе на действия в условиях ЧС;</w:t>
      </w:r>
    </w:p>
    <w:p w:rsidR="004409D6" w:rsidRDefault="004409D6" w:rsidP="004409D6">
      <w:pPr>
        <w:pStyle w:val="a3"/>
      </w:pPr>
      <w:r>
        <w:t>-             организация ликвидации ЧС;</w:t>
      </w:r>
    </w:p>
    <w:p w:rsidR="004409D6" w:rsidRDefault="004409D6" w:rsidP="004409D6">
      <w:pPr>
        <w:pStyle w:val="a3"/>
      </w:pPr>
      <w:r>
        <w:t>-             определение границ зоны ЧС;</w:t>
      </w:r>
    </w:p>
    <w:p w:rsidR="004409D6" w:rsidRDefault="004409D6" w:rsidP="004409D6">
      <w:pPr>
        <w:pStyle w:val="a3"/>
      </w:pPr>
      <w:r>
        <w:t xml:space="preserve">-             организация работ по обеспечению устойчивого функционирования школы, первоочередному жизнеобеспечению пострадавшим учителям, </w:t>
      </w:r>
      <w:proofErr w:type="spellStart"/>
      <w:proofErr w:type="gramStart"/>
      <w:r>
        <w:t>персоналу,учащимся</w:t>
      </w:r>
      <w:proofErr w:type="spellEnd"/>
      <w:proofErr w:type="gramEnd"/>
      <w:r>
        <w:t xml:space="preserve"> и другому пострадавшему населению в пределах школьной территории.</w:t>
      </w:r>
    </w:p>
    <w:p w:rsidR="004409D6" w:rsidRDefault="004409D6" w:rsidP="004409D6">
      <w:pPr>
        <w:pStyle w:val="a3"/>
      </w:pPr>
      <w:r>
        <w:t>-             осуществление непрерывного контроля за состоянием окружающей природной среды в районе ЧС, за обстановкой на аварийных объектах и на прилегающей к ним территории.</w:t>
      </w:r>
    </w:p>
    <w:p w:rsidR="004409D6" w:rsidRDefault="004409D6" w:rsidP="004409D6">
      <w:pPr>
        <w:pStyle w:val="a3"/>
      </w:pPr>
      <w:r>
        <w:t>   Ликвидация ЧС в школе осуществляется силами и средствами школьных формирований под руководством КЧС школы.</w:t>
      </w:r>
    </w:p>
    <w:p w:rsidR="004409D6" w:rsidRDefault="004409D6" w:rsidP="004409D6">
      <w:pPr>
        <w:pStyle w:val="a3"/>
      </w:pPr>
      <w:r>
        <w:t>   Если масштабы ЧС таковы, что силами и средствами ее локализовать или ликвидировать невозможно, то КЧС школы обращается за помощью в Управление по делам ГО и ЧС, которое может взять на себя координацию или руководство ликвидацией этой ЧС и оказать необходимую помощь.</w:t>
      </w:r>
    </w:p>
    <w:p w:rsidR="004409D6" w:rsidRDefault="004409D6" w:rsidP="004409D6">
      <w:pPr>
        <w:pStyle w:val="a3"/>
      </w:pPr>
      <w:r>
        <w:t>   Финансирование КЧС осуществляется за счет соответствующего бюджета и средств школы. При отсутствии или недостаточности имеющихся средств на них подается заявка в письменном виде в Управление по делам ГО и ЧС.</w:t>
      </w:r>
    </w:p>
    <w:p w:rsidR="004409D6" w:rsidRDefault="004409D6" w:rsidP="004409D6">
      <w:pPr>
        <w:pStyle w:val="a3"/>
      </w:pPr>
      <w:r>
        <w:t xml:space="preserve">   </w:t>
      </w:r>
    </w:p>
    <w:p w:rsidR="00B75EFF" w:rsidRPr="004409D6" w:rsidRDefault="000C6F0C" w:rsidP="004409D6"/>
    <w:sectPr w:rsidR="00B75EFF" w:rsidRPr="0044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23"/>
    <w:rsid w:val="000C6F0C"/>
    <w:rsid w:val="001F4D18"/>
    <w:rsid w:val="00245E91"/>
    <w:rsid w:val="004225F8"/>
    <w:rsid w:val="004409D6"/>
    <w:rsid w:val="00C43223"/>
    <w:rsid w:val="00C71675"/>
    <w:rsid w:val="00F13300"/>
    <w:rsid w:val="00F20F1F"/>
    <w:rsid w:val="00F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8D376-4FDF-49BD-8A4C-92CA3262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9D6"/>
    <w:rPr>
      <w:b/>
      <w:bCs/>
    </w:rPr>
  </w:style>
  <w:style w:type="paragraph" w:customStyle="1" w:styleId="a5">
    <w:name w:val="Таблицы (моноширинный)"/>
    <w:basedOn w:val="a"/>
    <w:next w:val="a"/>
    <w:uiPriority w:val="99"/>
    <w:rsid w:val="001F4D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4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4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9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2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06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13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Windows User</cp:lastModifiedBy>
  <cp:revision>6</cp:revision>
  <cp:lastPrinted>2018-02-12T05:30:00Z</cp:lastPrinted>
  <dcterms:created xsi:type="dcterms:W3CDTF">2018-02-12T05:28:00Z</dcterms:created>
  <dcterms:modified xsi:type="dcterms:W3CDTF">2018-02-15T23:10:00Z</dcterms:modified>
</cp:coreProperties>
</file>